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83" w:rsidRDefault="00515535">
      <w:bookmarkStart w:id="0" w:name="_GoBack"/>
      <w:bookmarkEnd w:id="0"/>
      <w:r>
        <w:t>OŠ JABUKOVAC-ZAGREB</w:t>
      </w:r>
    </w:p>
    <w:p w:rsidR="00515535" w:rsidRDefault="00515535">
      <w:r>
        <w:t>JABUKOVAC 30</w:t>
      </w:r>
    </w:p>
    <w:p w:rsidR="00515535" w:rsidRDefault="00515535">
      <w:r>
        <w:t>ZAGREB</w:t>
      </w:r>
    </w:p>
    <w:p w:rsidR="00515535" w:rsidRDefault="00515535">
      <w:r>
        <w:t>OIB 91895220644</w:t>
      </w:r>
    </w:p>
    <w:p w:rsidR="00515535" w:rsidRDefault="00515535">
      <w:r>
        <w:t>MB 03211894</w:t>
      </w:r>
    </w:p>
    <w:p w:rsidR="00515535" w:rsidRDefault="00515535">
      <w:r>
        <w:t>ŠIFRA MZOŠ 21-114-002</w:t>
      </w:r>
    </w:p>
    <w:p w:rsidR="00515535" w:rsidRDefault="00515535"/>
    <w:p w:rsidR="00515535" w:rsidRDefault="00185022" w:rsidP="00185022">
      <w:pPr>
        <w:ind w:firstLine="708"/>
      </w:pPr>
      <w:r>
        <w:t>BILJEŠ</w:t>
      </w:r>
      <w:r w:rsidR="00515535">
        <w:t>KE UZ FINANCIJSKI IZVJEŠTAJ 01.01.2017.-31.12.2017.</w:t>
      </w:r>
    </w:p>
    <w:p w:rsidR="00185022" w:rsidRDefault="00185022" w:rsidP="00515535"/>
    <w:p w:rsidR="00185022" w:rsidRDefault="00185022" w:rsidP="00515535"/>
    <w:p w:rsidR="00185022" w:rsidRDefault="00515535" w:rsidP="00185022">
      <w:pPr>
        <w:ind w:firstLine="708"/>
      </w:pPr>
      <w:r>
        <w:t>U izvještaju PR-RAS razlike su unutar AOP-a 001 školi su u 2017.od strane Agencije za mobilnost doznačena sredstva za dva projekta, Think and study green, Behawe u skladu sa ugovorom sredstva su i namjenski trošena,unutar AOP-a 116 isto su odstupanja u 2017. Gradila se sportska dvorana i škola nije iznajmljiva</w:t>
      </w:r>
      <w:r w:rsidR="008A4A26">
        <w:t>la prostor održavanja sportskih treninga AOP 160 pokazuje nam razliku više utrošene materijalne rashode to je više se utrošilo na službena putovanja profesora i stručnih suradnika i đaka na stručna putovanja koja su financirana iz sredstava doznačenih od Agencije za mobilnost, čuvanja gradilišta (sportska dvorana i šest novih učionica zbog spora sa klubom Jabuka)u 2017. Održano je manje sjednica školskog odbora</w:t>
      </w:r>
      <w:r w:rsidR="00BA2981">
        <w:t>, za nabavu nefinancijske imovine utrošeno je nešto manje sredstava nego u 2016.</w:t>
      </w:r>
    </w:p>
    <w:p w:rsidR="00185022" w:rsidRDefault="00BA2981" w:rsidP="00185022">
      <w:pPr>
        <w:ind w:firstLine="708"/>
      </w:pPr>
      <w:r>
        <w:t xml:space="preserve"> Školi je doniran namještaj za učionicu i komunikacijska oprema (P-VRIO)</w:t>
      </w:r>
    </w:p>
    <w:p w:rsidR="00185022" w:rsidRDefault="00185022" w:rsidP="00185022">
      <w:pPr>
        <w:ind w:firstLine="708"/>
      </w:pPr>
      <w:r>
        <w:t xml:space="preserve"> R</w:t>
      </w:r>
      <w:r w:rsidR="00BA2981">
        <w:t>ashodi budućih razdoblja  (plaće za prosinac 2017. I materijalni troškovi</w:t>
      </w:r>
      <w:r>
        <w:t xml:space="preserve"> ( faktue za čuvanje gradilišta osnovnoškolski đački  kupon namirnice </w:t>
      </w:r>
      <w:r w:rsidR="00BA2981">
        <w:t xml:space="preserve">) </w:t>
      </w:r>
    </w:p>
    <w:p w:rsidR="00515535" w:rsidRDefault="00185022" w:rsidP="00185022">
      <w:pPr>
        <w:ind w:firstLine="708"/>
      </w:pPr>
      <w:r>
        <w:t xml:space="preserve">Za </w:t>
      </w:r>
      <w:r w:rsidR="00BA2981">
        <w:t xml:space="preserve"> studeni i prosinac 2017.doznaćeno je manje materijalnih troškova u iznosu od 11.366,00kn, </w:t>
      </w:r>
      <w:r>
        <w:t>dug za kuhinjui sufinanciranje PB iznosi 48.213,00 kn.</w:t>
      </w:r>
    </w:p>
    <w:p w:rsidR="00185022" w:rsidRDefault="00185022" w:rsidP="00185022">
      <w:pPr>
        <w:ind w:firstLine="708"/>
      </w:pPr>
    </w:p>
    <w:p w:rsidR="00185022" w:rsidRDefault="00185022" w:rsidP="00185022">
      <w:pPr>
        <w:ind w:firstLine="708"/>
      </w:pPr>
    </w:p>
    <w:p w:rsidR="00185022" w:rsidRDefault="00185022" w:rsidP="00185022">
      <w:pPr>
        <w:ind w:firstLine="708"/>
      </w:pPr>
      <w:r>
        <w:t>Zagreb,31.01.2018.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185022" w:rsidRDefault="00185022" w:rsidP="0018502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Romana Šimunić Cvrtila, prof.</w:t>
      </w:r>
    </w:p>
    <w:p w:rsidR="00515535" w:rsidRDefault="00515535" w:rsidP="00515535">
      <w:pPr>
        <w:ind w:firstLine="708"/>
      </w:pPr>
    </w:p>
    <w:p w:rsidR="00515535" w:rsidRDefault="00515535" w:rsidP="00515535">
      <w:pPr>
        <w:ind w:firstLine="708"/>
      </w:pPr>
    </w:p>
    <w:sectPr w:rsidR="0051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35"/>
    <w:rsid w:val="000C2F83"/>
    <w:rsid w:val="00185022"/>
    <w:rsid w:val="00515535"/>
    <w:rsid w:val="00711703"/>
    <w:rsid w:val="008A4A26"/>
    <w:rsid w:val="00910F03"/>
    <w:rsid w:val="00B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2020-11-24T12:46:00Z</dcterms:created>
  <dcterms:modified xsi:type="dcterms:W3CDTF">2020-11-24T12:46:00Z</dcterms:modified>
</cp:coreProperties>
</file>